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003"/>
        <w:gridCol w:w="1675"/>
        <w:gridCol w:w="1173"/>
      </w:tblGrid>
      <w:tr w:rsidR="00455F85" w:rsidRPr="00654402" w14:paraId="600645F0" w14:textId="77777777" w:rsidTr="00782415">
        <w:tc>
          <w:tcPr>
            <w:tcW w:w="4077" w:type="dxa"/>
            <w:shd w:val="clear" w:color="auto" w:fill="B2A1C7"/>
          </w:tcPr>
          <w:p w14:paraId="413A721C" w14:textId="77777777" w:rsidR="0013566D" w:rsidRPr="00654402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54402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A3861A1" w14:textId="77777777" w:rsidR="0013566D" w:rsidRPr="00654402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54402" w14:paraId="7B6FDBB5" w14:textId="77777777" w:rsidTr="00782415">
        <w:tc>
          <w:tcPr>
            <w:tcW w:w="4077" w:type="dxa"/>
            <w:shd w:val="clear" w:color="auto" w:fill="auto"/>
          </w:tcPr>
          <w:p w14:paraId="6BB5EA1E" w14:textId="77777777" w:rsidR="00050138" w:rsidRPr="00654402" w:rsidRDefault="00050138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Titolo insegnamento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3CE36A40" w14:textId="7D0184F8" w:rsidR="00050138" w:rsidRPr="00654402" w:rsidRDefault="0040752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Storia dell’arte contemporanea</w:t>
            </w:r>
          </w:p>
        </w:tc>
      </w:tr>
      <w:tr w:rsidR="00B26D73" w:rsidRPr="00654402" w14:paraId="203FF388" w14:textId="77777777" w:rsidTr="00782415">
        <w:tc>
          <w:tcPr>
            <w:tcW w:w="4077" w:type="dxa"/>
            <w:shd w:val="clear" w:color="auto" w:fill="auto"/>
          </w:tcPr>
          <w:p w14:paraId="0D4CB361" w14:textId="77777777" w:rsidR="00B26D73" w:rsidRPr="00654402" w:rsidRDefault="00B26D73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Anno accademico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528A5732" w14:textId="6B7B74ED" w:rsidR="00B26D73" w:rsidRPr="00654402" w:rsidRDefault="00F31ADF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20</w:t>
            </w:r>
            <w:r w:rsidR="00A45593">
              <w:rPr>
                <w:rFonts w:ascii="Gill Sans MT" w:hAnsi="Gill Sans MT"/>
              </w:rPr>
              <w:t>20</w:t>
            </w:r>
            <w:r w:rsidRPr="00654402">
              <w:rPr>
                <w:rFonts w:ascii="Gill Sans MT" w:hAnsi="Gill Sans MT"/>
              </w:rPr>
              <w:t>-202</w:t>
            </w:r>
            <w:r w:rsidR="00A45593">
              <w:rPr>
                <w:rFonts w:ascii="Gill Sans MT" w:hAnsi="Gill Sans MT"/>
              </w:rPr>
              <w:t>1</w:t>
            </w:r>
          </w:p>
        </w:tc>
      </w:tr>
      <w:tr w:rsidR="00050138" w:rsidRPr="00654402" w14:paraId="5A2EF40A" w14:textId="77777777" w:rsidTr="00782415">
        <w:tc>
          <w:tcPr>
            <w:tcW w:w="4077" w:type="dxa"/>
            <w:shd w:val="clear" w:color="auto" w:fill="auto"/>
          </w:tcPr>
          <w:p w14:paraId="506E5E21" w14:textId="77777777" w:rsidR="00050138" w:rsidRPr="00654402" w:rsidRDefault="00050138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Corso di studio</w:t>
            </w:r>
          </w:p>
        </w:tc>
        <w:tc>
          <w:tcPr>
            <w:tcW w:w="5851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4"/>
            </w:tblGrid>
            <w:tr w:rsidR="000B0C1E" w14:paraId="46BEC526" w14:textId="77777777">
              <w:trPr>
                <w:trHeight w:val="101"/>
              </w:trPr>
              <w:tc>
                <w:tcPr>
                  <w:tcW w:w="3354" w:type="dxa"/>
                </w:tcPr>
                <w:p w14:paraId="6A2FCC55" w14:textId="0FE1AD89" w:rsidR="000B0C1E" w:rsidRDefault="000B0C1E" w:rsidP="000B0C1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STORIA E SCIENZE</w:t>
                  </w:r>
                  <w:r w:rsidR="0089591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SOCIALI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(L42)</w:t>
                  </w:r>
                </w:p>
              </w:tc>
            </w:tr>
          </w:tbl>
          <w:p w14:paraId="351DFAE5" w14:textId="56737081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54402" w14:paraId="3098D46D" w14:textId="77777777" w:rsidTr="00782415">
        <w:tc>
          <w:tcPr>
            <w:tcW w:w="4077" w:type="dxa"/>
            <w:shd w:val="clear" w:color="auto" w:fill="auto"/>
          </w:tcPr>
          <w:p w14:paraId="5654FD19" w14:textId="77777777" w:rsidR="00050138" w:rsidRPr="00654402" w:rsidRDefault="00050138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Crediti formativi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157E7D47" w14:textId="1F766B7C" w:rsidR="00050138" w:rsidRPr="00654402" w:rsidRDefault="00716B3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</w:tr>
      <w:tr w:rsidR="00050138" w:rsidRPr="00654402" w14:paraId="4B6E2BA4" w14:textId="77777777" w:rsidTr="00782415">
        <w:tc>
          <w:tcPr>
            <w:tcW w:w="4077" w:type="dxa"/>
            <w:shd w:val="clear" w:color="auto" w:fill="auto"/>
          </w:tcPr>
          <w:p w14:paraId="721A25F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02EB8A3" w14:textId="4CB62FF2" w:rsidR="00050138" w:rsidRPr="00654402" w:rsidRDefault="0040752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History of Contemporary Art</w:t>
            </w:r>
          </w:p>
        </w:tc>
      </w:tr>
      <w:tr w:rsidR="00050138" w:rsidRPr="00654402" w14:paraId="307BD2D5" w14:textId="77777777" w:rsidTr="00782415">
        <w:tc>
          <w:tcPr>
            <w:tcW w:w="4077" w:type="dxa"/>
            <w:shd w:val="clear" w:color="auto" w:fill="auto"/>
          </w:tcPr>
          <w:p w14:paraId="5C8D181B" w14:textId="77777777" w:rsidR="00050138" w:rsidRPr="00654402" w:rsidRDefault="00053CF6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F</w:t>
            </w:r>
            <w:r w:rsidR="00050138" w:rsidRPr="00654402">
              <w:rPr>
                <w:rFonts w:ascii="Gill Sans MT" w:hAnsi="Gill Sans MT"/>
              </w:rPr>
              <w:t>requenza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2BE2A25F" w14:textId="2EE0EA12" w:rsidR="00050138" w:rsidRPr="00654402" w:rsidRDefault="00941C5E" w:rsidP="00642F24">
            <w:pPr>
              <w:spacing w:after="0"/>
              <w:rPr>
                <w:rFonts w:ascii="Gill Sans MT" w:hAnsi="Gill Sans MT"/>
              </w:rPr>
            </w:pPr>
            <w:r w:rsidRPr="00941C5E">
              <w:rPr>
                <w:rFonts w:ascii="Gill Sans MT" w:hAnsi="Gill Sans MT" w:cs="GillSansMT"/>
                <w:color w:val="000000"/>
              </w:rPr>
              <w:t xml:space="preserve">La frequenza è disciplinata dal </w:t>
            </w:r>
            <w:r w:rsidRPr="00941C5E">
              <w:rPr>
                <w:rFonts w:ascii="Gill Sans MT" w:hAnsi="Gill Sans MT" w:cs="GillSansMT"/>
              </w:rPr>
              <w:t>Regolamento Didattico</w:t>
            </w:r>
          </w:p>
        </w:tc>
      </w:tr>
      <w:tr w:rsidR="00050138" w:rsidRPr="00654402" w14:paraId="5B19CD77" w14:textId="77777777" w:rsidTr="00782415">
        <w:tc>
          <w:tcPr>
            <w:tcW w:w="4077" w:type="dxa"/>
            <w:shd w:val="clear" w:color="auto" w:fill="auto"/>
          </w:tcPr>
          <w:p w14:paraId="1953F153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Lingua di erogazione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45DBC9E" w14:textId="77777777" w:rsidR="00050138" w:rsidRPr="00654402" w:rsidRDefault="00BF198C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Italiano</w:t>
            </w:r>
          </w:p>
        </w:tc>
      </w:tr>
      <w:tr w:rsidR="00050138" w:rsidRPr="00654402" w14:paraId="4408E42E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C46C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49731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54402" w14:paraId="1B075155" w14:textId="77777777" w:rsidTr="00782415">
        <w:tc>
          <w:tcPr>
            <w:tcW w:w="4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24268717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51930AE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Nome Cognome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26D6D4F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Indirizzo Mail</w:t>
            </w:r>
          </w:p>
        </w:tc>
      </w:tr>
      <w:tr w:rsidR="00050138" w:rsidRPr="00654402" w14:paraId="377573BE" w14:textId="77777777" w:rsidTr="00782415">
        <w:trPr>
          <w:trHeight w:val="226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2C7F75C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4C6930DB" w14:textId="24E6650B" w:rsidR="00050138" w:rsidRPr="00654402" w:rsidRDefault="0040752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Maria Giovanna Mancini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41062" w14:textId="63A43DC3" w:rsidR="00050138" w:rsidRPr="00654402" w:rsidRDefault="0040752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maria.mancini@uniba.it</w:t>
            </w:r>
          </w:p>
        </w:tc>
      </w:tr>
      <w:tr w:rsidR="00050138" w:rsidRPr="00654402" w14:paraId="2FF42985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6087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022F6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A0DC2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EB5E0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4402" w14:paraId="68E1DF4A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4E9904F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14:paraId="4F51FAFE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Ambito disciplinare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14:paraId="1716C961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SSD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</w:tcPr>
          <w:p w14:paraId="60383F51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Crediti</w:t>
            </w:r>
          </w:p>
        </w:tc>
      </w:tr>
      <w:tr w:rsidR="00050138" w:rsidRPr="00654402" w14:paraId="5C33FE0B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3C40040F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FFFFFF"/>
          </w:tcPr>
          <w:p w14:paraId="7EE875AF" w14:textId="61F1F630" w:rsidR="00050138" w:rsidRPr="00654402" w:rsidRDefault="00FB7DF8" w:rsidP="00DF66AF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Discipline letterarie e storico-artistiche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</w:tcPr>
          <w:p w14:paraId="36F7AA4B" w14:textId="7A8B5CF9" w:rsidR="00050138" w:rsidRPr="00654402" w:rsidRDefault="0040752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L-ART/03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14:paraId="564CD27E" w14:textId="21EE3505" w:rsidR="00050138" w:rsidRPr="00654402" w:rsidRDefault="00716B36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</w:tr>
      <w:tr w:rsidR="00050138" w:rsidRPr="00654402" w14:paraId="0B020DF5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A5D6C5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2D172F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DF5B2F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BA169A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4402" w14:paraId="1E4C24E1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68DE14C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D090B4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4402" w14:paraId="7F5FE836" w14:textId="77777777" w:rsidTr="00782415">
        <w:tc>
          <w:tcPr>
            <w:tcW w:w="4077" w:type="dxa"/>
            <w:shd w:val="clear" w:color="auto" w:fill="auto"/>
          </w:tcPr>
          <w:p w14:paraId="6A2F9D4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3FB0DECB" w14:textId="77777777" w:rsidR="00050138" w:rsidRPr="00654402" w:rsidRDefault="00BF198C" w:rsidP="00050138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II </w:t>
            </w:r>
            <w:r w:rsidR="00050138" w:rsidRPr="00654402">
              <w:rPr>
                <w:rFonts w:ascii="Gill Sans MT" w:hAnsi="Gill Sans MT"/>
              </w:rPr>
              <w:t>semestre</w:t>
            </w:r>
          </w:p>
        </w:tc>
      </w:tr>
      <w:tr w:rsidR="00050138" w:rsidRPr="00654402" w14:paraId="6354CC46" w14:textId="77777777" w:rsidTr="00782415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1D5C50FC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Anno di corso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9BA6A4" w14:textId="46CA7E41" w:rsidR="00050138" w:rsidRPr="00654402" w:rsidRDefault="00BF198C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</w:t>
            </w:r>
            <w:r w:rsidR="002F2700" w:rsidRPr="00654402">
              <w:rPr>
                <w:rFonts w:ascii="Gill Sans MT" w:hAnsi="Gill Sans MT"/>
              </w:rPr>
              <w:t>I</w:t>
            </w:r>
            <w:r w:rsidR="00DF66AF" w:rsidRPr="00654402">
              <w:rPr>
                <w:rFonts w:ascii="Gill Sans MT" w:hAnsi="Gill Sans MT"/>
              </w:rPr>
              <w:t>I</w:t>
            </w:r>
          </w:p>
        </w:tc>
      </w:tr>
      <w:tr w:rsidR="00050138" w:rsidRPr="00654402" w14:paraId="4E26A814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72D8C7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71C449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Lezioni frontali</w:t>
            </w:r>
          </w:p>
          <w:p w14:paraId="5C83FA50" w14:textId="1EEE6CF3" w:rsidR="00BF198C" w:rsidRPr="00654402" w:rsidRDefault="000B0C1E" w:rsidP="00BE49C9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Visite nei musei</w:t>
            </w:r>
          </w:p>
        </w:tc>
      </w:tr>
      <w:tr w:rsidR="00176F96" w:rsidRPr="00654402" w14:paraId="77008DE1" w14:textId="77777777" w:rsidTr="00782415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AD903" w14:textId="77777777" w:rsidR="00176F96" w:rsidRPr="00654402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42874" w14:textId="77777777" w:rsidR="00176F96" w:rsidRPr="00654402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40F3F52E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6B4FE33A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CD16E3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1095E656" w14:textId="77777777" w:rsidTr="00782415">
        <w:tc>
          <w:tcPr>
            <w:tcW w:w="4077" w:type="dxa"/>
            <w:shd w:val="clear" w:color="auto" w:fill="auto"/>
          </w:tcPr>
          <w:p w14:paraId="6A11C325" w14:textId="77777777" w:rsidR="00050138" w:rsidRPr="00654402" w:rsidRDefault="002F1C56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Ore totali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6784FB0" w14:textId="143880C1" w:rsidR="00050138" w:rsidRPr="00654402" w:rsidRDefault="00716B3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225</w:t>
            </w:r>
          </w:p>
        </w:tc>
      </w:tr>
      <w:tr w:rsidR="00050138" w:rsidRPr="00654402" w14:paraId="2A78620D" w14:textId="77777777" w:rsidTr="00782415">
        <w:tc>
          <w:tcPr>
            <w:tcW w:w="4077" w:type="dxa"/>
            <w:shd w:val="clear" w:color="auto" w:fill="auto"/>
          </w:tcPr>
          <w:p w14:paraId="61B22B16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Ore di corso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B2BCD87" w14:textId="73F17D45" w:rsidR="00050138" w:rsidRPr="00654402" w:rsidRDefault="00716B3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63</w:t>
            </w:r>
          </w:p>
        </w:tc>
      </w:tr>
      <w:tr w:rsidR="00050138" w:rsidRPr="00654402" w14:paraId="59434A65" w14:textId="77777777" w:rsidTr="00782415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6756546D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F1D347" w14:textId="66C93B85" w:rsidR="00050138" w:rsidRPr="00654402" w:rsidRDefault="00716B3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162</w:t>
            </w:r>
          </w:p>
        </w:tc>
      </w:tr>
      <w:tr w:rsidR="00050138" w:rsidRPr="00654402" w14:paraId="3F25D2D9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9EB6C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942D6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2A8FCCD2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2916B72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C</w:t>
            </w:r>
            <w:r w:rsidRPr="00654402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7C6732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7134DD2E" w14:textId="77777777" w:rsidTr="00782415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69B15E17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739556" w14:textId="7A41A141" w:rsidR="00050138" w:rsidRPr="00654402" w:rsidRDefault="00050138" w:rsidP="00BF198C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</w:p>
        </w:tc>
      </w:tr>
      <w:tr w:rsidR="00050138" w:rsidRPr="00654402" w14:paraId="3976F752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4161ED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AA75D3" w14:textId="0D059936" w:rsidR="00050138" w:rsidRPr="00654402" w:rsidRDefault="00050138" w:rsidP="00D8515D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4471DF" w:rsidRPr="00654402" w14:paraId="139F752F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3FACC33" w14:textId="77777777" w:rsidR="004471DF" w:rsidRPr="00654402" w:rsidRDefault="004471DF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Aule e Orari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7877F9" w14:textId="1CBA729F" w:rsidR="004471DF" w:rsidRPr="00654402" w:rsidRDefault="001464A8" w:rsidP="00D8515D">
            <w:pPr>
              <w:spacing w:after="0"/>
              <w:jc w:val="both"/>
              <w:rPr>
                <w:rFonts w:ascii="Gill Sans MT" w:hAnsi="Gill Sans MT"/>
              </w:rPr>
            </w:pPr>
            <w:hyperlink r:id="rId5" w:history="1">
              <w:r w:rsidR="00941C5E">
                <w:rPr>
                  <w:rStyle w:val="Collegamentoipertestuale"/>
                </w:rPr>
                <w:t>http://www.uniba.it/ricerca/dipartimenti/disum/offerta-formativa/corsi-di-studio</w:t>
              </w:r>
            </w:hyperlink>
          </w:p>
        </w:tc>
      </w:tr>
      <w:tr w:rsidR="00B26396" w:rsidRPr="00654402" w14:paraId="33E9EFF9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F4ADD" w14:textId="77777777" w:rsidR="00B26396" w:rsidRPr="00654402" w:rsidRDefault="00B26396" w:rsidP="00B26396">
            <w:pPr>
              <w:spacing w:after="0"/>
              <w:rPr>
                <w:rFonts w:ascii="Gill Sans MT" w:hAnsi="Gill Sans MT"/>
                <w:b/>
              </w:rPr>
            </w:pPr>
          </w:p>
          <w:p w14:paraId="4DC7E25E" w14:textId="77777777" w:rsidR="00B26396" w:rsidRPr="00654402" w:rsidRDefault="00B26396" w:rsidP="00B26396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54402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40113" w14:textId="77777777" w:rsidR="00B26396" w:rsidRPr="00654402" w:rsidRDefault="00B26396" w:rsidP="00B26396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B26396" w:rsidRPr="00654402" w14:paraId="21412457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30A7F488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Prerequisiti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5CCD6A" w14:textId="3E16500C" w:rsidR="00B26396" w:rsidRPr="00654402" w:rsidRDefault="00DF66AF" w:rsidP="00B26396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Conoscenza dei contesti storici. Inoltre è auspicabile che gli studenti posseggano </w:t>
            </w:r>
            <w:r w:rsidR="00FB7DF8">
              <w:rPr>
                <w:rFonts w:ascii="Gill Sans MT" w:hAnsi="Gill Sans MT"/>
              </w:rPr>
              <w:t>alcune conoscenze</w:t>
            </w:r>
            <w:r w:rsidRPr="00654402">
              <w:rPr>
                <w:rFonts w:ascii="Gill Sans MT" w:hAnsi="Gill Sans MT"/>
              </w:rPr>
              <w:t xml:space="preserve"> di base della storia dell’arte </w:t>
            </w:r>
          </w:p>
        </w:tc>
      </w:tr>
      <w:tr w:rsidR="00B26396" w:rsidRPr="00654402" w14:paraId="4260404E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5B1BE65C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Risultati di apprendimento previsti</w:t>
            </w:r>
          </w:p>
          <w:p w14:paraId="58613F92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</w:tcPr>
          <w:p w14:paraId="25D0B050" w14:textId="2DE0F5DD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  <w:i/>
              </w:rPr>
              <w:t>Conoscenza e capacità di comprensione</w:t>
            </w:r>
          </w:p>
          <w:p w14:paraId="5208B298" w14:textId="552ED723" w:rsidR="00B26396" w:rsidRPr="00654402" w:rsidRDefault="00DF66AF" w:rsidP="00DF66AF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 w:cs="Arial"/>
                <w:color w:val="000000"/>
                <w:shd w:val="clear" w:color="auto" w:fill="FFFFFF"/>
              </w:rPr>
            </w:pP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Il corso intende fornire le conoscenze storico-critiche basilari per la comprensione dell’arte dalla fine</w:t>
            </w:r>
            <w:r w:rsidR="00A45593"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 </w:t>
            </w: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dell’Ottocento alle più recenti ricerche </w:t>
            </w:r>
            <w:r w:rsidR="00A45593">
              <w:rPr>
                <w:rFonts w:ascii="Gill Sans MT" w:hAnsi="Gill Sans MT" w:cs="Arial"/>
                <w:color w:val="000000"/>
                <w:shd w:val="clear" w:color="auto" w:fill="FFFFFF"/>
              </w:rPr>
              <w:t>nel</w:t>
            </w: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 contesto italiano e internazionale.  Sarà dato particolare rilievo allo studio delle esperienze delle Avanguardie storiche e delle Neoavanguardie.</w:t>
            </w:r>
          </w:p>
          <w:p w14:paraId="2846CA0A" w14:textId="77777777" w:rsidR="00DF66AF" w:rsidRPr="00654402" w:rsidRDefault="00DF66AF" w:rsidP="00DF66AF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</w:p>
          <w:p w14:paraId="32B860A3" w14:textId="7CE9E5CB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Conoscenza e capacità di comprensione applicate</w:t>
            </w:r>
          </w:p>
          <w:p w14:paraId="34218DE4" w14:textId="362F989B" w:rsidR="00244A20" w:rsidRPr="00654402" w:rsidRDefault="00244A20" w:rsidP="00244A20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654402">
              <w:rPr>
                <w:rFonts w:ascii="Gill Sans MT" w:hAnsi="Gill Sans MT"/>
                <w:iCs/>
              </w:rPr>
              <w:lastRenderedPageBreak/>
              <w:t xml:space="preserve">Il corso è finalizzato a fornire strumenti di analisi utili a sviluppare le capacità </w:t>
            </w:r>
            <w:r w:rsidR="00DF66AF" w:rsidRPr="00654402">
              <w:rPr>
                <w:rFonts w:ascii="Gill Sans MT" w:hAnsi="Gill Sans MT"/>
                <w:iCs/>
              </w:rPr>
              <w:t>di</w:t>
            </w:r>
            <w:r w:rsidRPr="00654402">
              <w:rPr>
                <w:rFonts w:ascii="Gill Sans MT" w:hAnsi="Gill Sans MT"/>
                <w:iCs/>
              </w:rPr>
              <w:t xml:space="preserve"> lettura e analisi delle pratiche artistiche contemporanee. </w:t>
            </w:r>
          </w:p>
          <w:p w14:paraId="66602AE0" w14:textId="70008012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Autonomia di giudizio</w:t>
            </w:r>
          </w:p>
          <w:p w14:paraId="5E3E28ED" w14:textId="01870C16" w:rsidR="00407528" w:rsidRPr="00654402" w:rsidRDefault="00407528" w:rsidP="00407528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654402">
              <w:rPr>
                <w:rFonts w:ascii="Gill Sans MT" w:hAnsi="Gill Sans MT"/>
                <w:iCs/>
              </w:rPr>
              <w:t xml:space="preserve">Il corso fornirà gli strumenti necessari perché lo studente si orienti autonomamente nella vasta produzione artistica </w:t>
            </w:r>
            <w:r w:rsidR="00DF66AF" w:rsidRPr="00654402">
              <w:rPr>
                <w:rFonts w:ascii="Gill Sans MT" w:hAnsi="Gill Sans MT"/>
                <w:iCs/>
              </w:rPr>
              <w:t>d</w:t>
            </w:r>
            <w:r w:rsidR="00A45593">
              <w:rPr>
                <w:rFonts w:ascii="Gill Sans MT" w:hAnsi="Gill Sans MT"/>
                <w:iCs/>
              </w:rPr>
              <w:t>a</w:t>
            </w:r>
            <w:r w:rsidR="00DF66AF" w:rsidRPr="00654402">
              <w:rPr>
                <w:rFonts w:ascii="Gill Sans MT" w:hAnsi="Gill Sans MT"/>
                <w:iCs/>
              </w:rPr>
              <w:t xml:space="preserve">lla fine dell’Ottocento fino agli anni recenti. </w:t>
            </w:r>
          </w:p>
          <w:p w14:paraId="1259AF2A" w14:textId="2CD12EE3" w:rsidR="00B26396" w:rsidRPr="00654402" w:rsidRDefault="00B26396" w:rsidP="00407528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14:paraId="15A1A54B" w14:textId="59A1478B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Abilità comunicative</w:t>
            </w:r>
          </w:p>
          <w:p w14:paraId="18131B74" w14:textId="34E76450" w:rsidR="00DF66AF" w:rsidRPr="00654402" w:rsidRDefault="00407528" w:rsidP="00DF66AF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 w:cs="Arial"/>
                <w:color w:val="000000"/>
                <w:shd w:val="clear" w:color="auto" w:fill="FFFFFF"/>
              </w:rPr>
            </w:pPr>
            <w:r w:rsidRPr="00654402">
              <w:rPr>
                <w:rFonts w:ascii="Gill Sans MT" w:hAnsi="Gill Sans MT"/>
                <w:iCs/>
              </w:rPr>
              <w:t xml:space="preserve">Lo studente dovrà </w:t>
            </w:r>
            <w:r w:rsidR="00DF66AF"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dimostrare di conoscere gli argomenti relativi al programma del corso; avere una visione organica dei materiali bibliografici forniti; saper contestualizzare storicamente e criticamente i movimenti artistici e i principali protagonisti; essere in grado di analizzare le opere d</w:t>
            </w:r>
            <w:r w:rsidR="00DF66AF" w:rsidRPr="00654402">
              <w:rPr>
                <w:rFonts w:ascii="Gill Sans MT" w:hAnsi="Gill Sans MT" w:cs="Tahoma"/>
                <w:color w:val="000000"/>
                <w:shd w:val="clear" w:color="auto" w:fill="FFFFFF"/>
              </w:rPr>
              <w:t>’</w:t>
            </w:r>
            <w:r w:rsidR="00DF66AF"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arte, rilevandone caratteristiche formali, stilistiche e tecnico-materiali</w:t>
            </w:r>
            <w:r w:rsidR="00A45593">
              <w:rPr>
                <w:rFonts w:ascii="Gill Sans MT" w:hAnsi="Gill Sans MT" w:cs="Arial"/>
                <w:color w:val="000000"/>
                <w:shd w:val="clear" w:color="auto" w:fill="FFFFFF"/>
              </w:rPr>
              <w:t>.</w:t>
            </w:r>
          </w:p>
          <w:p w14:paraId="6A775D14" w14:textId="77777777" w:rsidR="00DF66AF" w:rsidRPr="00654402" w:rsidRDefault="00DF66AF" w:rsidP="00DF66AF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</w:rPr>
            </w:pPr>
          </w:p>
          <w:p w14:paraId="6F55BAF2" w14:textId="1FE4DFAC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Capacità di apprendere</w:t>
            </w:r>
          </w:p>
          <w:p w14:paraId="2A659D55" w14:textId="27AC87F9" w:rsidR="00407528" w:rsidRPr="00654402" w:rsidRDefault="00407528" w:rsidP="00407528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654402">
              <w:rPr>
                <w:rFonts w:ascii="Gill Sans MT" w:hAnsi="Gill Sans MT"/>
                <w:iCs/>
              </w:rPr>
              <w:t xml:space="preserve">Durante il corso verranno suggeriti metodi per sviluppare </w:t>
            </w:r>
            <w:r w:rsidR="00055110" w:rsidRPr="00654402">
              <w:rPr>
                <w:rFonts w:ascii="Gill Sans MT" w:hAnsi="Gill Sans MT"/>
                <w:iCs/>
              </w:rPr>
              <w:t xml:space="preserve">le </w:t>
            </w:r>
            <w:r w:rsidRPr="00654402">
              <w:rPr>
                <w:rFonts w:ascii="Gill Sans MT" w:hAnsi="Gill Sans MT"/>
                <w:iCs/>
              </w:rPr>
              <w:t xml:space="preserve">capacità </w:t>
            </w:r>
            <w:r w:rsidR="00055110" w:rsidRPr="00654402">
              <w:rPr>
                <w:rFonts w:ascii="Gill Sans MT" w:hAnsi="Gill Sans MT"/>
                <w:iCs/>
              </w:rPr>
              <w:t xml:space="preserve">individuali </w:t>
            </w:r>
            <w:r w:rsidRPr="00654402">
              <w:rPr>
                <w:rFonts w:ascii="Gill Sans MT" w:hAnsi="Gill Sans MT"/>
                <w:iCs/>
              </w:rPr>
              <w:t>di apprendimento finalizzat</w:t>
            </w:r>
            <w:r w:rsidR="00055110" w:rsidRPr="00654402">
              <w:rPr>
                <w:rFonts w:ascii="Gill Sans MT" w:hAnsi="Gill Sans MT"/>
                <w:iCs/>
              </w:rPr>
              <w:t>e</w:t>
            </w:r>
            <w:r w:rsidRPr="00654402">
              <w:rPr>
                <w:rFonts w:ascii="Gill Sans MT" w:hAnsi="Gill Sans MT"/>
                <w:iCs/>
              </w:rPr>
              <w:t xml:space="preserve"> all’approfondimento autonomo delle tematiche trattate.</w:t>
            </w:r>
          </w:p>
          <w:p w14:paraId="46F1B958" w14:textId="77777777" w:rsidR="00B26396" w:rsidRPr="00654402" w:rsidRDefault="00B26396" w:rsidP="00B26D73">
            <w:pPr>
              <w:pStyle w:val="NORMALPARA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26396" w:rsidRPr="00654402" w14:paraId="0DB371B4" w14:textId="77777777" w:rsidTr="00782415">
        <w:trPr>
          <w:trHeight w:val="1453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FFFFFF"/>
          </w:tcPr>
          <w:p w14:paraId="018FDA4A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B5F638" w14:textId="275C92CF" w:rsidR="00B26396" w:rsidRPr="00654402" w:rsidRDefault="00055110" w:rsidP="00055110">
            <w:pPr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Attraverso lo studio della storia dell’arte </w:t>
            </w:r>
            <w:r w:rsidR="004421CD">
              <w:rPr>
                <w:rFonts w:ascii="Gill Sans MT" w:hAnsi="Gill Sans MT"/>
              </w:rPr>
              <w:t>dalla metà dell’Ottocento</w:t>
            </w:r>
            <w:r w:rsidR="00DF66AF" w:rsidRPr="00654402">
              <w:rPr>
                <w:rFonts w:ascii="Gill Sans MT" w:hAnsi="Gill Sans MT"/>
              </w:rPr>
              <w:t xml:space="preserve"> agli anni più recenti il corso intende fornire agli studenti strumenti storico-critici affinché si orientino nella trasformazione del linguaggio dell’arte. Verrà dato particolare rilievo allo studio delle Avanguardie storiche e delle Neoavanguardie novecentesche. In particolare sarà posta l’attenzione </w:t>
            </w:r>
            <w:r w:rsidR="00A45593">
              <w:rPr>
                <w:rFonts w:ascii="Gill Sans MT" w:hAnsi="Gill Sans MT"/>
              </w:rPr>
              <w:t xml:space="preserve">sul costituirsi del sistema dell’arte contemporanea, con il riferimento alle nascenti istituzioni museali e alle rassegne internazionali, e </w:t>
            </w:r>
            <w:r w:rsidR="00DF66AF" w:rsidRPr="00654402">
              <w:rPr>
                <w:rFonts w:ascii="Gill Sans MT" w:hAnsi="Gill Sans MT"/>
              </w:rPr>
              <w:t xml:space="preserve">sulla dimensione “mondiale” e poi “globale” di alcuni fenomeni a partire dallo studio delle Avanguardie storiche. </w:t>
            </w:r>
            <w:r w:rsidRPr="00654402">
              <w:rPr>
                <w:rFonts w:ascii="Gill Sans MT" w:hAnsi="Gill Sans MT"/>
              </w:rPr>
              <w:t xml:space="preserve"> </w:t>
            </w:r>
          </w:p>
        </w:tc>
      </w:tr>
      <w:tr w:rsidR="00B26396" w:rsidRPr="00654402" w14:paraId="2CA3DBBB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1DBD93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E94EB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</w:tr>
      <w:tr w:rsidR="00B26396" w:rsidRPr="00654402" w14:paraId="1663D74C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25315F0A" w14:textId="77777777" w:rsidR="00B26396" w:rsidRPr="00654402" w:rsidRDefault="00B26396" w:rsidP="00B26396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17CEC2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</w:tr>
      <w:tr w:rsidR="001464A8" w:rsidRPr="00654402" w14:paraId="7C9055AD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0F474AF7" w14:textId="77777777" w:rsidR="001464A8" w:rsidRPr="00654402" w:rsidRDefault="001464A8" w:rsidP="001464A8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D7DC2D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Carlo Bertelli, </w:t>
            </w:r>
            <w:r>
              <w:rPr>
                <w:rFonts w:ascii="Arial" w:eastAsia="Arial" w:hAnsi="Arial" w:cs="Arial"/>
                <w:i/>
              </w:rPr>
              <w:t>La storia dell’Arte,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vol</w:t>
            </w:r>
            <w:proofErr w:type="spellEnd"/>
            <w:r>
              <w:rPr>
                <w:rFonts w:ascii="Arial" w:eastAsia="Arial" w:hAnsi="Arial" w:cs="Arial"/>
              </w:rPr>
              <w:t xml:space="preserve"> 3a e 3b,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(edizione verde) Bruno Mondadori, Pearson Italia, Milano-Torino 2012 (Dall’Impressionismo alle ricerche artistiche del 2000);</w:t>
            </w:r>
          </w:p>
          <w:p w14:paraId="63268DDA" w14:textId="77777777" w:rsidR="001464A8" w:rsidRDefault="001464A8" w:rsidP="001464A8">
            <w:pPr>
              <w:rPr>
                <w:rFonts w:ascii="Gill Sans" w:eastAsia="Gill Sans" w:hAnsi="Gill Sans" w:cs="Gill Sans"/>
              </w:rPr>
            </w:pPr>
            <w:r w:rsidRPr="00D67E35">
              <w:rPr>
                <w:rFonts w:ascii="Gill Sans" w:eastAsia="Gill Sans" w:hAnsi="Gill Sans" w:cs="Gill Sans"/>
                <w:lang w:val="en-GB"/>
              </w:rPr>
              <w:t xml:space="preserve">H. Foster, R. Krauss, Y-A. </w:t>
            </w:r>
            <w:proofErr w:type="spellStart"/>
            <w:r>
              <w:rPr>
                <w:rFonts w:ascii="Gill Sans" w:eastAsia="Gill Sans" w:hAnsi="Gill Sans" w:cs="Gill Sans"/>
              </w:rPr>
              <w:t>Bois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, B. </w:t>
            </w:r>
            <w:proofErr w:type="spellStart"/>
            <w:r>
              <w:rPr>
                <w:rFonts w:ascii="Gill Sans" w:eastAsia="Gill Sans" w:hAnsi="Gill Sans" w:cs="Gill Sans"/>
              </w:rPr>
              <w:t>Buchloh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, D. </w:t>
            </w:r>
            <w:proofErr w:type="spellStart"/>
            <w:r>
              <w:rPr>
                <w:rFonts w:ascii="Gill Sans" w:eastAsia="Gill Sans" w:hAnsi="Gill Sans" w:cs="Gill Sans"/>
              </w:rPr>
              <w:t>Joselit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, </w:t>
            </w:r>
            <w:r>
              <w:rPr>
                <w:rFonts w:ascii="Gill Sans" w:eastAsia="Gill Sans" w:hAnsi="Gill Sans" w:cs="Gill Sans"/>
                <w:i/>
              </w:rPr>
              <w:t xml:space="preserve">Arte dal 1900, </w:t>
            </w:r>
            <w:r>
              <w:rPr>
                <w:rFonts w:ascii="Gill Sans" w:eastAsia="Gill Sans" w:hAnsi="Gill Sans" w:cs="Gill Sans"/>
              </w:rPr>
              <w:t>II edizione, Zanichelli, Bologna 2013, pp. 624-665, 785-793</w:t>
            </w:r>
          </w:p>
          <w:p w14:paraId="591CC66D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inoltre:</w:t>
            </w:r>
          </w:p>
          <w:p w14:paraId="3FF52275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-un saggio a scelta tra:</w:t>
            </w:r>
          </w:p>
          <w:p w14:paraId="3A37BAB2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André Breton, </w:t>
            </w:r>
            <w:r>
              <w:rPr>
                <w:rFonts w:ascii="Arial" w:eastAsia="Arial" w:hAnsi="Arial" w:cs="Arial"/>
                <w:i/>
              </w:rPr>
              <w:t>Manifesti del Surrealismo,</w:t>
            </w:r>
            <w:r>
              <w:rPr>
                <w:rFonts w:ascii="Arial" w:eastAsia="Arial" w:hAnsi="Arial" w:cs="Arial"/>
              </w:rPr>
              <w:t xml:space="preserve"> trad. </w:t>
            </w:r>
            <w:proofErr w:type="spellStart"/>
            <w:r>
              <w:rPr>
                <w:rFonts w:ascii="Arial" w:eastAsia="Arial" w:hAnsi="Arial" w:cs="Arial"/>
              </w:rPr>
              <w:t>it</w:t>
            </w:r>
            <w:proofErr w:type="spellEnd"/>
            <w:r>
              <w:rPr>
                <w:rFonts w:ascii="Arial" w:eastAsia="Arial" w:hAnsi="Arial" w:cs="Arial"/>
              </w:rPr>
              <w:t>.,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Einaudi, Torino 2003, pp. IX-XXIII, 11 -49;</w:t>
            </w:r>
          </w:p>
          <w:p w14:paraId="0702107D" w14:textId="77777777" w:rsidR="001464A8" w:rsidRDefault="001464A8" w:rsidP="001464A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Mario de Micheli, </w:t>
            </w:r>
            <w:r>
              <w:rPr>
                <w:rFonts w:ascii="Arial" w:eastAsia="Arial" w:hAnsi="Arial" w:cs="Arial"/>
                <w:i/>
              </w:rPr>
              <w:t xml:space="preserve">Le avanguardie artistiche del Novecento, </w:t>
            </w:r>
            <w:r>
              <w:rPr>
                <w:rFonts w:ascii="Arial" w:eastAsia="Arial" w:hAnsi="Arial" w:cs="Arial"/>
              </w:rPr>
              <w:t>Feltrinelli, Milano 1988, pp. 200-264 (</w:t>
            </w:r>
            <w:r>
              <w:rPr>
                <w:rFonts w:ascii="Arial" w:eastAsia="Arial" w:hAnsi="Arial" w:cs="Arial"/>
                <w:i/>
              </w:rPr>
              <w:t>La lezione cubista, Contraddizioni del futurismo)</w:t>
            </w:r>
          </w:p>
          <w:p w14:paraId="753F4C5F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Kasimir</w:t>
            </w:r>
            <w:proofErr w:type="spellEnd"/>
            <w:r>
              <w:rPr>
                <w:rFonts w:ascii="Arial" w:eastAsia="Arial" w:hAnsi="Arial" w:cs="Arial"/>
              </w:rPr>
              <w:t xml:space="preserve"> Malevic, </w:t>
            </w:r>
            <w:r>
              <w:rPr>
                <w:rFonts w:ascii="Arial" w:eastAsia="Arial" w:hAnsi="Arial" w:cs="Arial"/>
                <w:i/>
              </w:rPr>
              <w:t xml:space="preserve">Suprematismo, </w:t>
            </w:r>
            <w:r>
              <w:rPr>
                <w:rFonts w:ascii="Arial" w:eastAsia="Arial" w:hAnsi="Arial" w:cs="Arial"/>
              </w:rPr>
              <w:t xml:space="preserve">De Donato 1969, pp. 7-45. </w:t>
            </w:r>
          </w:p>
          <w:p w14:paraId="1861C4DC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Wassily Kandinsky, </w:t>
            </w:r>
            <w:r>
              <w:rPr>
                <w:rFonts w:ascii="Arial" w:eastAsia="Arial" w:hAnsi="Arial" w:cs="Arial"/>
                <w:i/>
              </w:rPr>
              <w:t xml:space="preserve">Tutti gli scritti (Vol. I), </w:t>
            </w:r>
            <w:proofErr w:type="spellStart"/>
            <w:r>
              <w:rPr>
                <w:rFonts w:ascii="Arial" w:eastAsia="Arial" w:hAnsi="Arial" w:cs="Arial"/>
              </w:rPr>
              <w:t>Mimesis</w:t>
            </w:r>
            <w:proofErr w:type="spellEnd"/>
            <w:r>
              <w:rPr>
                <w:rFonts w:ascii="Arial" w:eastAsia="Arial" w:hAnsi="Arial" w:cs="Arial"/>
              </w:rPr>
              <w:t>, Milano 2015, pp. 137-150 e 211-228.</w:t>
            </w:r>
          </w:p>
          <w:p w14:paraId="79C9F892" w14:textId="77777777" w:rsidR="001464A8" w:rsidRDefault="001464A8" w:rsidP="001464A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Nicoletta </w:t>
            </w:r>
            <w:proofErr w:type="spellStart"/>
            <w:r>
              <w:rPr>
                <w:rFonts w:ascii="Arial" w:eastAsia="Arial" w:hAnsi="Arial" w:cs="Arial"/>
              </w:rPr>
              <w:t>Misler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 xml:space="preserve">Avanguardie russe, </w:t>
            </w:r>
            <w:r>
              <w:rPr>
                <w:rFonts w:ascii="Arial" w:eastAsia="Arial" w:hAnsi="Arial" w:cs="Arial"/>
              </w:rPr>
              <w:t>Giunti editore, Firenze 1998.</w:t>
            </w:r>
          </w:p>
          <w:p w14:paraId="5451F246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Renato Barilli, </w:t>
            </w:r>
            <w:r>
              <w:rPr>
                <w:rFonts w:ascii="Arial" w:eastAsia="Arial" w:hAnsi="Arial" w:cs="Arial"/>
                <w:i/>
              </w:rPr>
              <w:t xml:space="preserve">L’arte contemporanea, da Cézanne alle ultime tendenze, </w:t>
            </w:r>
            <w:r>
              <w:rPr>
                <w:rFonts w:ascii="Arial" w:eastAsia="Arial" w:hAnsi="Arial" w:cs="Arial"/>
              </w:rPr>
              <w:t>Feltrinelli, Milano 2005, pp. 208- 243;</w:t>
            </w:r>
          </w:p>
          <w:p w14:paraId="66C83D5F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Renato Barilli, </w:t>
            </w:r>
            <w:r>
              <w:rPr>
                <w:rFonts w:ascii="Arial" w:eastAsia="Arial" w:hAnsi="Arial" w:cs="Arial"/>
                <w:i/>
              </w:rPr>
              <w:t xml:space="preserve">Informale oggetto comportamento, </w:t>
            </w:r>
            <w:proofErr w:type="spellStart"/>
            <w:r>
              <w:rPr>
                <w:rFonts w:ascii="Arial" w:eastAsia="Arial" w:hAnsi="Arial" w:cs="Arial"/>
              </w:rPr>
              <w:t>vol.I</w:t>
            </w:r>
            <w:proofErr w:type="spellEnd"/>
            <w:r>
              <w:rPr>
                <w:rFonts w:ascii="Arial" w:eastAsia="Arial" w:hAnsi="Arial" w:cs="Arial"/>
              </w:rPr>
              <w:t>, Feltrinelli, Milano 1979, pp. 5-54;</w:t>
            </w:r>
          </w:p>
          <w:p w14:paraId="2AE74C77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Maria Passaro, </w:t>
            </w:r>
            <w:r>
              <w:rPr>
                <w:rFonts w:ascii="Arial" w:eastAsia="Arial" w:hAnsi="Arial" w:cs="Arial"/>
                <w:i/>
              </w:rPr>
              <w:t xml:space="preserve">L’arte espressionista. Teoria e Storia, </w:t>
            </w:r>
            <w:r>
              <w:rPr>
                <w:rFonts w:ascii="Arial" w:eastAsia="Arial" w:hAnsi="Arial" w:cs="Arial"/>
              </w:rPr>
              <w:t xml:space="preserve">Einaudi, Torino 2009, pp. 3-32; pp. 125-164. </w:t>
            </w:r>
          </w:p>
          <w:p w14:paraId="066D3ABD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Adachiara</w:t>
            </w:r>
            <w:proofErr w:type="spellEnd"/>
            <w:r>
              <w:rPr>
                <w:rFonts w:ascii="Arial" w:eastAsia="Arial" w:hAnsi="Arial" w:cs="Arial"/>
              </w:rPr>
              <w:t xml:space="preserve"> Zevi, </w:t>
            </w:r>
            <w:r>
              <w:rPr>
                <w:rFonts w:ascii="Arial" w:eastAsia="Arial" w:hAnsi="Arial" w:cs="Arial"/>
                <w:i/>
              </w:rPr>
              <w:t xml:space="preserve">Arte USA del Novecento, </w:t>
            </w:r>
            <w:r>
              <w:rPr>
                <w:rFonts w:ascii="Arial" w:eastAsia="Arial" w:hAnsi="Arial" w:cs="Arial"/>
              </w:rPr>
              <w:t>Carocci editore, Roma 2000, pp. 87-140;</w:t>
            </w:r>
          </w:p>
          <w:p w14:paraId="27731F68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Alberto Boatto, </w:t>
            </w:r>
            <w:r>
              <w:rPr>
                <w:rFonts w:ascii="Arial" w:eastAsia="Arial" w:hAnsi="Arial" w:cs="Arial"/>
                <w:i/>
              </w:rPr>
              <w:t xml:space="preserve">Pop Art, </w:t>
            </w:r>
            <w:r>
              <w:rPr>
                <w:rFonts w:ascii="Arial" w:eastAsia="Arial" w:hAnsi="Arial" w:cs="Arial"/>
              </w:rPr>
              <w:t>Laterza, Bari 2015, pp. 1-73.</w:t>
            </w:r>
          </w:p>
          <w:p w14:paraId="06889BD9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Gillo Dorfles, </w:t>
            </w:r>
            <w:r>
              <w:rPr>
                <w:rFonts w:ascii="Arial" w:eastAsia="Arial" w:hAnsi="Arial" w:cs="Arial"/>
                <w:i/>
              </w:rPr>
              <w:t xml:space="preserve">Ultime tendenze nell’arte oggi, dall’Informale al Neo-oggettuale, </w:t>
            </w:r>
            <w:r>
              <w:rPr>
                <w:rFonts w:ascii="Arial" w:eastAsia="Arial" w:hAnsi="Arial" w:cs="Arial"/>
              </w:rPr>
              <w:t>Feltrinelli, Milano 1999, pp. 23-77;</w:t>
            </w:r>
          </w:p>
          <w:p w14:paraId="41CF76C0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L’arte del XX secolo. 1969-1999. Neoavanguardie, postmoderno e arte globale, </w:t>
            </w:r>
            <w:r>
              <w:rPr>
                <w:rFonts w:ascii="Arial" w:eastAsia="Arial" w:hAnsi="Arial" w:cs="Arial"/>
              </w:rPr>
              <w:t xml:space="preserve">Skira 2009, pp. 91-150; </w:t>
            </w:r>
          </w:p>
          <w:p w14:paraId="4F0B6FF4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Francesco Poli, </w:t>
            </w:r>
            <w:r>
              <w:rPr>
                <w:rFonts w:ascii="Arial" w:eastAsia="Arial" w:hAnsi="Arial" w:cs="Arial"/>
                <w:i/>
              </w:rPr>
              <w:t>Minimalismo, Arte povera, Arte concettuale</w:t>
            </w:r>
            <w:r>
              <w:rPr>
                <w:rFonts w:ascii="Arial" w:eastAsia="Arial" w:hAnsi="Arial" w:cs="Arial"/>
              </w:rPr>
              <w:t>, Laterza, Bari 1995, pp. 3-61.</w:t>
            </w:r>
          </w:p>
          <w:p w14:paraId="04D2B312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Germano Celant, </w:t>
            </w:r>
            <w:r>
              <w:rPr>
                <w:rFonts w:ascii="Arial" w:eastAsia="Arial" w:hAnsi="Arial" w:cs="Arial"/>
                <w:i/>
              </w:rPr>
              <w:t>Arte povera</w:t>
            </w:r>
            <w:r>
              <w:rPr>
                <w:rFonts w:ascii="Arial" w:eastAsia="Arial" w:hAnsi="Arial" w:cs="Arial"/>
              </w:rPr>
              <w:t>, Giunti editore, Firenze 2012.</w:t>
            </w:r>
          </w:p>
          <w:p w14:paraId="222C5B55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Teresa Macrì, </w:t>
            </w:r>
            <w:proofErr w:type="spellStart"/>
            <w:r>
              <w:rPr>
                <w:rFonts w:ascii="Arial" w:eastAsia="Arial" w:hAnsi="Arial" w:cs="Arial"/>
                <w:i/>
              </w:rPr>
              <w:t>Politics</w:t>
            </w:r>
            <w:proofErr w:type="spellEnd"/>
            <w:r>
              <w:rPr>
                <w:rFonts w:ascii="Arial" w:eastAsia="Arial" w:hAnsi="Arial" w:cs="Arial"/>
                <w:i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</w:rPr>
              <w:t>Poetics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Postmedia</w:t>
            </w:r>
            <w:proofErr w:type="spellEnd"/>
            <w:r>
              <w:rPr>
                <w:rFonts w:ascii="Arial" w:eastAsia="Arial" w:hAnsi="Arial" w:cs="Arial"/>
              </w:rPr>
              <w:t xml:space="preserve"> Books, Milano 2014, pp. 11-111.</w:t>
            </w:r>
          </w:p>
          <w:p w14:paraId="1AB8A2A6" w14:textId="77777777" w:rsidR="001464A8" w:rsidRDefault="001464A8" w:rsidP="001464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Achille Bonito Oliva, </w:t>
            </w:r>
            <w:r>
              <w:rPr>
                <w:rFonts w:ascii="Arial" w:eastAsia="Arial" w:hAnsi="Arial" w:cs="Arial"/>
                <w:i/>
              </w:rPr>
              <w:t>La Transavanguardia</w:t>
            </w:r>
            <w:r>
              <w:rPr>
                <w:rFonts w:ascii="Arial" w:eastAsia="Arial" w:hAnsi="Arial" w:cs="Arial"/>
              </w:rPr>
              <w:t>, Giunti editore, Firenze 2002.</w:t>
            </w:r>
          </w:p>
          <w:p w14:paraId="38447AD2" w14:textId="77777777" w:rsidR="001464A8" w:rsidRDefault="001464A8" w:rsidP="001464A8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Denys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Riout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 xml:space="preserve">L’arte del ventesimo secolo. Protagonisti, temi correnti, </w:t>
            </w:r>
            <w:r>
              <w:rPr>
                <w:rFonts w:ascii="Arial" w:eastAsia="Arial" w:hAnsi="Arial" w:cs="Arial"/>
              </w:rPr>
              <w:t>PBE, Torino 2000, pp. 164-190.</w:t>
            </w:r>
          </w:p>
          <w:p w14:paraId="36288CD4" w14:textId="77777777" w:rsidR="001464A8" w:rsidRDefault="001464A8" w:rsidP="001464A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CAF5FE1" w14:textId="77777777" w:rsidR="001464A8" w:rsidRDefault="001464A8" w:rsidP="001464A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Lea Vergine, </w:t>
            </w:r>
            <w:r>
              <w:rPr>
                <w:rFonts w:ascii="Arial" w:eastAsia="Arial" w:hAnsi="Arial" w:cs="Arial"/>
                <w:i/>
              </w:rPr>
              <w:t>Body art e storie simili,</w:t>
            </w:r>
            <w:r>
              <w:rPr>
                <w:rFonts w:ascii="Arial" w:eastAsia="Arial" w:hAnsi="Arial" w:cs="Arial"/>
              </w:rPr>
              <w:t xml:space="preserve"> Skira, Milano 2000,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pp. 7-27; 269-290.</w:t>
            </w:r>
          </w:p>
          <w:p w14:paraId="7EFE23C9" w14:textId="77777777" w:rsidR="001464A8" w:rsidRDefault="001464A8" w:rsidP="001464A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6AFC92E" w14:textId="77777777" w:rsidR="001464A8" w:rsidRDefault="001464A8" w:rsidP="001464A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Maria Giovanna Mancini, </w:t>
            </w:r>
            <w:r>
              <w:rPr>
                <w:rFonts w:ascii="Arial" w:eastAsia="Arial" w:hAnsi="Arial" w:cs="Arial"/>
                <w:i/>
              </w:rPr>
              <w:t xml:space="preserve">L’arte nello spazio pubblico. Una prospettiva critica, </w:t>
            </w:r>
            <w:proofErr w:type="spellStart"/>
            <w:r>
              <w:rPr>
                <w:rFonts w:ascii="Arial" w:eastAsia="Arial" w:hAnsi="Arial" w:cs="Arial"/>
              </w:rPr>
              <w:t>Plectica</w:t>
            </w:r>
            <w:proofErr w:type="spellEnd"/>
            <w:r>
              <w:rPr>
                <w:rFonts w:ascii="Arial" w:eastAsia="Arial" w:hAnsi="Arial" w:cs="Arial"/>
              </w:rPr>
              <w:t>, Salerno 2010, pp. 17-71</w:t>
            </w:r>
          </w:p>
          <w:p w14:paraId="50C5F0F5" w14:textId="77777777" w:rsidR="001464A8" w:rsidRDefault="001464A8" w:rsidP="001464A8">
            <w:pPr>
              <w:spacing w:after="0"/>
              <w:rPr>
                <w:rFonts w:ascii="Arial" w:eastAsia="Arial" w:hAnsi="Arial" w:cs="Arial"/>
                <w:u w:val="single"/>
              </w:rPr>
            </w:pPr>
          </w:p>
          <w:p w14:paraId="2ECFFFAD" w14:textId="54B9BB99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>
              <w:rPr>
                <w:rFonts w:ascii="Arial" w:eastAsia="Arial" w:hAnsi="Arial" w:cs="Arial"/>
                <w:u w:val="single"/>
              </w:rPr>
              <w:t>Gli studenti non frequentanti sono tenuti a contattare il docente.</w:t>
            </w:r>
          </w:p>
        </w:tc>
      </w:tr>
      <w:tr w:rsidR="001464A8" w:rsidRPr="00654402" w14:paraId="030C05C6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4833D924" w14:textId="2FA4507D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 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81E0755" w14:textId="77777777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1464A8" w:rsidRPr="00654402" w14:paraId="2CE86973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7F4631C0" w14:textId="77777777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Metodi didattici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2EF9521" w14:textId="5E0ED464" w:rsidR="001464A8" w:rsidRPr="00654402" w:rsidRDefault="001464A8" w:rsidP="001464A8">
            <w:pPr>
              <w:pStyle w:val="Rientrocorpodeltesto"/>
              <w:tabs>
                <w:tab w:val="left" w:pos="-142"/>
              </w:tabs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  <w:r w:rsidRPr="00654402">
              <w:rPr>
                <w:rFonts w:ascii="Gill Sans MT" w:hAnsi="Gill Sans MT"/>
                <w:sz w:val="22"/>
                <w:szCs w:val="22"/>
              </w:rPr>
              <w:t>L’attività didattica prevede lezioni frontali in aula con l’ausilio della proiezione di immagini</w:t>
            </w:r>
            <w:r>
              <w:rPr>
                <w:rFonts w:ascii="Gill Sans MT" w:hAnsi="Gill Sans MT"/>
                <w:sz w:val="22"/>
                <w:szCs w:val="22"/>
              </w:rPr>
              <w:t>, di</w:t>
            </w:r>
            <w:r w:rsidRPr="00654402">
              <w:rPr>
                <w:rFonts w:ascii="Gill Sans MT" w:hAnsi="Gill Sans MT"/>
                <w:sz w:val="22"/>
                <w:szCs w:val="22"/>
              </w:rPr>
              <w:t xml:space="preserve"> filmati</w:t>
            </w:r>
            <w:r>
              <w:rPr>
                <w:rFonts w:ascii="Gill Sans MT" w:hAnsi="Gill Sans MT"/>
                <w:sz w:val="22"/>
                <w:szCs w:val="22"/>
              </w:rPr>
              <w:t xml:space="preserve"> e </w:t>
            </w:r>
            <w:r w:rsidRPr="00654402">
              <w:rPr>
                <w:rFonts w:ascii="Gill Sans MT" w:hAnsi="Gill Sans MT"/>
                <w:sz w:val="22"/>
                <w:szCs w:val="22"/>
              </w:rPr>
              <w:t xml:space="preserve">con la lettura di testi letterari e critici. </w:t>
            </w:r>
          </w:p>
          <w:p w14:paraId="7C38DFA3" w14:textId="77777777" w:rsidR="001464A8" w:rsidRPr="00654402" w:rsidRDefault="001464A8" w:rsidP="001464A8">
            <w:pPr>
              <w:pStyle w:val="Rientrocorpodeltesto"/>
              <w:tabs>
                <w:tab w:val="left" w:pos="-142"/>
              </w:tabs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464A8" w:rsidRPr="00654402" w14:paraId="537CD048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6B2236B8" w14:textId="77777777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Metodi di valutazione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1A9A17CC" w14:textId="77777777" w:rsidR="001464A8" w:rsidRPr="00654402" w:rsidRDefault="001464A8" w:rsidP="001464A8">
            <w:pPr>
              <w:spacing w:after="0" w:line="240" w:lineRule="auto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Esame finale orale.</w:t>
            </w:r>
          </w:p>
          <w:p w14:paraId="248FB6C4" w14:textId="77777777" w:rsidR="001464A8" w:rsidRPr="00654402" w:rsidRDefault="001464A8" w:rsidP="001464A8">
            <w:pPr>
              <w:spacing w:after="0" w:line="240" w:lineRule="auto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Il </w:t>
            </w:r>
            <w:r w:rsidRPr="00654402">
              <w:rPr>
                <w:rFonts w:ascii="Gill Sans MT" w:hAnsi="Gill Sans MT"/>
                <w:b/>
              </w:rPr>
              <w:t>calendario degli esami</w:t>
            </w:r>
            <w:r w:rsidRPr="00654402">
              <w:rPr>
                <w:rFonts w:ascii="Gill Sans MT" w:hAnsi="Gill Sans MT"/>
              </w:rPr>
              <w:t xml:space="preserve"> è pubblicato sul sito del Corso di Laurea e su Esse3.</w:t>
            </w:r>
          </w:p>
          <w:p w14:paraId="386345E2" w14:textId="77777777" w:rsidR="001464A8" w:rsidRPr="00654402" w:rsidRDefault="001464A8" w:rsidP="001464A8">
            <w:pPr>
              <w:spacing w:after="0" w:line="240" w:lineRule="auto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Per iscriversi all’esame, è obbligatorio utilizzare il sistema Esse3.</w:t>
            </w:r>
          </w:p>
        </w:tc>
      </w:tr>
      <w:tr w:rsidR="001464A8" w:rsidRPr="00654402" w14:paraId="5FCFB715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764F4A8C" w14:textId="3BD6588E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Criteri di valutazione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9501203" w14:textId="5213A23D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 w:cs="Arial"/>
                <w:color w:val="000000"/>
                <w:shd w:val="clear" w:color="auto" w:fill="FFFFFF"/>
              </w:rPr>
            </w:pP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Lo studente deve dimostrare di conoscere gli argomenti relativi al programma d</w:t>
            </w:r>
            <w:r>
              <w:rPr>
                <w:rFonts w:ascii="Gill Sans MT" w:hAnsi="Gill Sans MT" w:cs="Arial"/>
                <w:color w:val="000000"/>
                <w:shd w:val="clear" w:color="auto" w:fill="FFFFFF"/>
              </w:rPr>
              <w:t xml:space="preserve">el corso di storia dell’arte contemporanea (dall’Impressionismo ai giorni nostri) </w:t>
            </w: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e saper contestualizzare storicamente e criticamente i movimenti artistici e i principali protagonisti; essere in grado di analizzare le opere d</w:t>
            </w:r>
            <w:r w:rsidRPr="00654402">
              <w:rPr>
                <w:rFonts w:ascii="Gill Sans MT" w:hAnsi="Gill Sans MT" w:cs="Tahoma"/>
                <w:color w:val="000000"/>
                <w:shd w:val="clear" w:color="auto" w:fill="FFFFFF"/>
              </w:rPr>
              <w:t>’</w:t>
            </w: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arte, rilevandone caratteristiche formali, stilistiche e tecnico-materiali. Verrà valutata la capacità di discutere i contenuti del programma, non in maniera mnemonica, ma proponendo collegamenti trasversali tra opere e artisti diversi facendo tesoro degli approfondimenti bibliografici suggeriti durante lo svolgimento del corso.</w:t>
            </w:r>
          </w:p>
        </w:tc>
      </w:tr>
      <w:tr w:rsidR="001464A8" w:rsidRPr="00654402" w14:paraId="049E83FA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3EAF9119" w14:textId="77777777" w:rsidR="001464A8" w:rsidRPr="00654402" w:rsidRDefault="001464A8" w:rsidP="001464A8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05E3835" w14:textId="77777777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Gli orari di ricevimento sono pubblicati alla pagina del docente:</w:t>
            </w:r>
          </w:p>
          <w:p w14:paraId="699F3812" w14:textId="77777777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14:paraId="1C36FD42" w14:textId="3C829D52" w:rsidR="001464A8" w:rsidRPr="00654402" w:rsidRDefault="001464A8" w:rsidP="001464A8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Gli orari possono subire variazioni. Gli studenti sono pregati di verificare alla pagina docente avvisi ed eventuali variazioni di orario e di inviare preventivamente una mail. </w:t>
            </w:r>
          </w:p>
        </w:tc>
      </w:tr>
    </w:tbl>
    <w:p w14:paraId="5039CDBC" w14:textId="77777777" w:rsidR="00F928E3" w:rsidRPr="00654402" w:rsidRDefault="00F928E3" w:rsidP="00455F85">
      <w:pPr>
        <w:rPr>
          <w:rFonts w:ascii="Gill Sans MT" w:hAnsi="Gill Sans MT"/>
        </w:rPr>
      </w:pPr>
    </w:p>
    <w:sectPr w:rsidR="00F928E3" w:rsidRPr="00654402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943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12007"/>
    <w:multiLevelType w:val="hybridMultilevel"/>
    <w:tmpl w:val="29086DCC"/>
    <w:lvl w:ilvl="0" w:tplc="B078805E">
      <w:start w:val="12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D"/>
    <w:rsid w:val="00050138"/>
    <w:rsid w:val="00053CF6"/>
    <w:rsid w:val="00055110"/>
    <w:rsid w:val="0006054A"/>
    <w:rsid w:val="000B0C1E"/>
    <w:rsid w:val="00104931"/>
    <w:rsid w:val="0013566D"/>
    <w:rsid w:val="00145719"/>
    <w:rsid w:val="001464A8"/>
    <w:rsid w:val="00176F96"/>
    <w:rsid w:val="001D5F94"/>
    <w:rsid w:val="00244A20"/>
    <w:rsid w:val="00273A6F"/>
    <w:rsid w:val="0028443E"/>
    <w:rsid w:val="002C478B"/>
    <w:rsid w:val="002F1C56"/>
    <w:rsid w:val="002F2700"/>
    <w:rsid w:val="00316E61"/>
    <w:rsid w:val="0032406E"/>
    <w:rsid w:val="0033067E"/>
    <w:rsid w:val="00407528"/>
    <w:rsid w:val="00426535"/>
    <w:rsid w:val="004421CD"/>
    <w:rsid w:val="004471DF"/>
    <w:rsid w:val="00455F85"/>
    <w:rsid w:val="00534633"/>
    <w:rsid w:val="0053686C"/>
    <w:rsid w:val="00561FBB"/>
    <w:rsid w:val="005B5D0D"/>
    <w:rsid w:val="00637507"/>
    <w:rsid w:val="00642F24"/>
    <w:rsid w:val="00654402"/>
    <w:rsid w:val="00657A69"/>
    <w:rsid w:val="006722B1"/>
    <w:rsid w:val="006F6E69"/>
    <w:rsid w:val="0070314B"/>
    <w:rsid w:val="00716816"/>
    <w:rsid w:val="00716B36"/>
    <w:rsid w:val="00721948"/>
    <w:rsid w:val="00754B04"/>
    <w:rsid w:val="00782415"/>
    <w:rsid w:val="00796D43"/>
    <w:rsid w:val="007B2ABB"/>
    <w:rsid w:val="008247DE"/>
    <w:rsid w:val="00834492"/>
    <w:rsid w:val="00850DD0"/>
    <w:rsid w:val="00874A40"/>
    <w:rsid w:val="0089591E"/>
    <w:rsid w:val="008B0202"/>
    <w:rsid w:val="008B39B1"/>
    <w:rsid w:val="008C560D"/>
    <w:rsid w:val="008D0F7E"/>
    <w:rsid w:val="008D39FA"/>
    <w:rsid w:val="009078B2"/>
    <w:rsid w:val="00941C5E"/>
    <w:rsid w:val="00962EF0"/>
    <w:rsid w:val="009B7151"/>
    <w:rsid w:val="00A45593"/>
    <w:rsid w:val="00AE131B"/>
    <w:rsid w:val="00AE3A15"/>
    <w:rsid w:val="00B12078"/>
    <w:rsid w:val="00B20167"/>
    <w:rsid w:val="00B26396"/>
    <w:rsid w:val="00B26723"/>
    <w:rsid w:val="00B26D73"/>
    <w:rsid w:val="00B42225"/>
    <w:rsid w:val="00B4413B"/>
    <w:rsid w:val="00B4514D"/>
    <w:rsid w:val="00B54F40"/>
    <w:rsid w:val="00B865A5"/>
    <w:rsid w:val="00BD18A3"/>
    <w:rsid w:val="00BE49C9"/>
    <w:rsid w:val="00BE7BE6"/>
    <w:rsid w:val="00BF198C"/>
    <w:rsid w:val="00C35481"/>
    <w:rsid w:val="00D41AF7"/>
    <w:rsid w:val="00D435F1"/>
    <w:rsid w:val="00D8515D"/>
    <w:rsid w:val="00D87291"/>
    <w:rsid w:val="00DE31C2"/>
    <w:rsid w:val="00DF66AF"/>
    <w:rsid w:val="00E039B5"/>
    <w:rsid w:val="00E708D5"/>
    <w:rsid w:val="00ED6D7E"/>
    <w:rsid w:val="00F11AFA"/>
    <w:rsid w:val="00F21BD6"/>
    <w:rsid w:val="00F31ADF"/>
    <w:rsid w:val="00F82E05"/>
    <w:rsid w:val="00F928E3"/>
    <w:rsid w:val="00F9467F"/>
    <w:rsid w:val="00FB7DF8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F1766"/>
  <w14:defaultImageDpi w14:val="300"/>
  <w15:chartTrackingRefBased/>
  <w15:docId w15:val="{B137277F-1F29-4A6A-8052-05C0B87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B26396"/>
    <w:pPr>
      <w:ind w:left="720"/>
      <w:contextualSpacing/>
    </w:pPr>
  </w:style>
  <w:style w:type="paragraph" w:customStyle="1" w:styleId="NORMALPARA">
    <w:name w:val="NORMAL PARA"/>
    <w:basedOn w:val="Normale"/>
    <w:rsid w:val="00B2639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unhideWhenUsed/>
    <w:rsid w:val="00B26396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F9467F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character" w:customStyle="1" w:styleId="RientrocorpodeltestoCarattere">
    <w:name w:val="Rientro corpo del testo Carattere"/>
    <w:link w:val="Rientrocorpodeltesto"/>
    <w:uiPriority w:val="99"/>
    <w:rsid w:val="00F9467F"/>
    <w:rPr>
      <w:rFonts w:ascii="Times New Roman" w:eastAsia="SimSun" w:hAnsi="Times New Roman" w:cs="Lucida Sans"/>
      <w:kern w:val="1"/>
      <w:sz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rsid w:val="00F9467F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link w:val="Corpotesto"/>
    <w:uiPriority w:val="99"/>
    <w:rsid w:val="00F9467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72"/>
    <w:qFormat/>
    <w:rsid w:val="00716B36"/>
    <w:pPr>
      <w:ind w:left="720"/>
      <w:contextualSpacing/>
    </w:pPr>
  </w:style>
  <w:style w:type="paragraph" w:customStyle="1" w:styleId="Default">
    <w:name w:val="Default"/>
    <w:rsid w:val="000B0C1E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ba.it/ricerca/dipartimenti/disum/offerta-formativa/corsi-di-stud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Links>
    <vt:vector size="6" baseType="variant"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https://manageweb.ict.uniba.it/ricerca/dipartimenti/lelia/calendario-lezioni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dc:description/>
  <cp:lastModifiedBy>Maria Giovanna MANCINI (mmancini@unisa.it)</cp:lastModifiedBy>
  <cp:revision>6</cp:revision>
  <dcterms:created xsi:type="dcterms:W3CDTF">2020-05-27T14:31:00Z</dcterms:created>
  <dcterms:modified xsi:type="dcterms:W3CDTF">2020-06-15T10:47:00Z</dcterms:modified>
</cp:coreProperties>
</file>